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3COM局部区域网络系统原理</w:t>
      </w:r>
    </w:p>
    <w:p>
      <w:r>
        <w:rPr>
          <w:rFonts w:ascii="宋体" w:hAnsi="宋体" w:eastAsia="宋体"/>
          <w:sz w:val="24"/>
        </w:rPr>
        <w:t>唐永连著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3COM局部区域网络系统原理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北京四通计算机网络工程公司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本书出售、求购地址：https://www.jiaokey.com/book/detail/12172780.html</w:t>
      </w:r>
    </w:p>
    <w:p>
      <w:r>
        <w:t>更多相关图书推荐：https://www.jiaokey.com</w:t>
      </w:r>
    </w:p>
    <w:p>
      <w:r>
        <w:t>唐永连著 其他作品：https://www.jiaokey.com/tag/唐永连著.html</w:t>
      </w:r>
    </w:p>
    <w:p>
      <w:r>
        <w:t>北京四通计算机网络工程公司 出版图书：https://www.jiaokey.com/tag/北京四通计算机网络工程公司.html</w:t>
      </w:r>
    </w:p>
    <w:p>
      <w:r>
        <w:t>关键词搜索：https://www.jiaokey.com/tag/3COM局部区域网络系统原理.html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