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零售企业经营管理</w:t>
      </w:r>
    </w:p>
    <w:p>
      <w:r>
        <w:rPr>
          <w:rFonts w:ascii="宋体" w:hAnsi="宋体" w:eastAsia="宋体"/>
          <w:sz w:val="24"/>
        </w:rPr>
        <w:t>（美）巴里·伯曼，乔尔·R·伊文思著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（美）巴里·伯曼，乔尔·R·伊文思著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本书出售、求购地址：https://www.jiaokey.com/book/detail/12172507.html</w:t>
      </w:r>
    </w:p>
    <w:p>
      <w:r>
        <w:t>更多相关图书推荐：https://www.jiaokey.com</w:t>
      </w:r>
    </w:p>
    <w:p>
      <w:r>
        <w:t>（美）巴里·伯曼，乔尔·R·伊文思著 其他作品：https://www.jiaokey.com/tag/（美）巴里·伯曼，乔尔·R·伊文思著.html</w:t>
      </w:r>
    </w:p>
    <w:p>
      <w:r>
        <w:t>杭州商学院 出版图书：https://www.jiaokey.com/tag/杭州商学院.html</w:t>
      </w:r>
    </w:p>
    <w:p>
      <w:r>
        <w:t>关键词搜索：https://www.jiaokey.com/tag/零售企业经营管理.html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