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中国在拉美的有形之手</w:t>
      </w:r>
    </w:p>
    <w:p>
      <w:r>
        <w:rPr>
          <w:rFonts w:ascii="宋体" w:hAnsi="宋体" w:eastAsia="宋体"/>
          <w:sz w:val="24"/>
        </w:rPr>
        <w:t>（西、法）哈维尔·桑蒂索主编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中国在拉美的有形之手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（西、法）哈维尔·桑蒂索主编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本书出售、求购地址：https://www.jiaokey.com/book/detail/12171946.html</w:t>
      </w:r>
    </w:p>
    <w:p>
      <w:r>
        <w:t>更多相关图书推荐：https://www.jiaokey.com</w:t>
      </w:r>
    </w:p>
    <w:p>
      <w:r>
        <w:t>（西、法）哈维尔·桑蒂索主编 其他作品：https://www.jiaokey.com/tag/（西、法）哈维尔·桑蒂索主编.html</w:t>
      </w:r>
    </w:p>
    <w:p>
      <w:r>
        <w:t>关键词搜索：https://www.jiaokey.com/tag/中国在拉美的有形之手.html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