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经贸洽谈秘诀</w:t>
      </w:r>
    </w:p>
    <w:p>
      <w:r>
        <w:rPr>
          <w:rFonts w:ascii="宋体" w:hAnsi="宋体" w:eastAsia="宋体"/>
          <w:sz w:val="24"/>
        </w:rPr>
        <w:t>（日）大久保元春著，吴耀宗，毕小辉译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经贸洽谈秘诀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（日）大久保元春著，吴耀宗，毕小辉译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本书出售、求购地址：https://www.jiaokey.com/book/detail/12170813.html</w:t>
      </w:r>
    </w:p>
    <w:p>
      <w:r>
        <w:t>更多相关图书推荐：https://www.jiaokey.com</w:t>
      </w:r>
    </w:p>
    <w:p>
      <w:r>
        <w:t>（日）大久保元春著，吴耀宗，毕小辉译 其他作品：https://www.jiaokey.com/tag/（日）大久保元春著，吴耀宗，毕小辉译.html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关键词搜索：https://www.jiaokey.com/tag/经贸洽谈秘诀.html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