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开发研究  实验计划法</w:t>
      </w:r>
    </w:p>
    <w:p>
      <w:r>
        <w:rPr>
          <w:rFonts w:ascii="宋体" w:hAnsi="宋体" w:eastAsia="宋体"/>
          <w:sz w:val="24"/>
        </w:rPr>
        <w:t>茅野健，只野文哉，大原秀晴等著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开发研究  实验计划法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茅野健，只野文哉，大原秀晴等著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甘肃省质量能源标准化信息中心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本书出售、求购地址：https://www.jiaokey.com/book/detail/12170646.html</w:t>
      </w:r>
    </w:p>
    <w:p>
      <w:r>
        <w:t>更多相关图书推荐：https://www.jiaokey.com</w:t>
      </w:r>
    </w:p>
    <w:p>
      <w:r>
        <w:t>茅野健，只野文哉，大原秀晴等著 其他作品：https://www.jiaokey.com/tag/茅野健，只野文哉，大原秀晴等著.html</w:t>
      </w:r>
    </w:p>
    <w:p>
      <w:r>
        <w:t>甘肃省质量能源标准化信息中心 出版图书：https://www.jiaokey.com/tag/甘肃省质量能源标准化信息中心.html</w:t>
      </w:r>
    </w:p>
    <w:p>
      <w:r>
        <w:t>关键词搜索：https://www.jiaokey.com/tag/开发研究  实验计划法.html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