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社会主义初级阶段税收资料选编  3  税收基本理论观点、综述  （1985年-1987年）</w:t>
      </w:r>
    </w:p>
    <w:p>
      <w:r>
        <w:rPr>
          <w:rFonts w:ascii="宋体" w:hAnsi="宋体" w:eastAsia="宋体"/>
          <w:sz w:val="24"/>
        </w:rPr>
        <w:t>李德凤，徐志主编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社会主义初级阶段税收资料选编  3  税收基本理论观点、综述  （1985年-1987年）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李德凤，徐志主编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中南财经大学财政融金系资料室、税收教研室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本书出售、求购地址：https://www.jiaokey.com/book/detail/12169721.html</w:t>
      </w:r>
    </w:p>
    <w:p>
      <w:r>
        <w:t>更多相关图书推荐：https://www.jiaokey.com</w:t>
      </w:r>
    </w:p>
    <w:p>
      <w:r>
        <w:t>李德凤，徐志主编 其他作品：https://www.jiaokey.com/tag/李德凤，徐志主编.html</w:t>
      </w:r>
    </w:p>
    <w:p>
      <w:r>
        <w:t>中南财经大学财政融金系资料室、税收教研室 出版图书：https://www.jiaokey.com/tag/中南财经大学财政融金系资料室、税收教研室.html</w:t>
      </w:r>
    </w:p>
    <w:p>
      <w:r>
        <w:t>关键词搜索：https://www.jiaokey.com/tag/社会主义初级阶段税收资料选编  3  税收基本理论观点、综述  （1985年-1987年）.html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