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企业人事劳动管理学</w:t>
      </w:r>
    </w:p>
    <w:p>
      <w:r>
        <w:rPr>
          <w:rFonts w:ascii="宋体" w:hAnsi="宋体" w:eastAsia="宋体"/>
          <w:sz w:val="24"/>
        </w:rPr>
        <w:t>林友孚，余隆宇主编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企业人事劳动管理学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林友孚，余隆宇主编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中南财经大学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本书出售、求购地址：https://www.jiaokey.com/book/detail/12169637.html</w:t>
      </w:r>
    </w:p>
    <w:p>
      <w:r>
        <w:t>更多相关图书推荐：https://www.jiaokey.com</w:t>
      </w:r>
    </w:p>
    <w:p>
      <w:r>
        <w:t>林友孚，余隆宇主编 其他作品：https://www.jiaokey.com/tag/林友孚，余隆宇主编.html</w:t>
      </w:r>
    </w:p>
    <w:p>
      <w:r>
        <w:t>中南财经大学 出版图书：https://www.jiaokey.com/tag/中南财经大学.html</w:t>
      </w:r>
    </w:p>
    <w:p>
      <w:r>
        <w:t>关键词搜索：https://www.jiaokey.com/tag/企业人事劳动管理学.html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