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实务个案分析  第3版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实务个案分析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关键词搜索：https://www.jiaokey.com/tag/策略管理  实务个案分析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