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连锁加盟餐饮店成功要诀</w:t>
      </w:r>
    </w:p>
    <w:p>
      <w:r>
        <w:rPr>
          <w:rFonts w:ascii="宋体" w:hAnsi="宋体" w:eastAsia="宋体"/>
          <w:sz w:val="24"/>
        </w:rPr>
        <w:t>宇井义行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连锁加盟餐饮店成功要诀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宇井义行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本书出售、求购地址：https://www.jiaokey.com/book/detail/12169299.html</w:t>
      </w:r>
    </w:p>
    <w:p>
      <w:r>
        <w:t>更多相关图书推荐：https://www.jiaokey.com</w:t>
      </w:r>
    </w:p>
    <w:p>
      <w:r>
        <w:t>宇井义行 其他作品：https://www.jiaokey.com/tag/宇井义行.html</w:t>
      </w:r>
    </w:p>
    <w:p>
      <w:r>
        <w:t>中国生产力中心 出版图书：https://www.jiaokey.com/tag/中国生产力中心.html</w:t>
      </w:r>
    </w:p>
    <w:p>
      <w:r>
        <w:t>关键词搜索：https://www.jiaokey.com/tag/连锁加盟餐饮店成功要诀.html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