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关于当代文艺问题的内部讲话选编</w:t>
      </w:r>
    </w:p>
    <w:p>
      <w:r>
        <w:rPr>
          <w:rFonts w:ascii="宋体" w:hAnsi="宋体" w:eastAsia="宋体"/>
          <w:sz w:val="24"/>
        </w:rPr>
        <w:t>武汉师范学院中文系当代文学教研室编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关于当代文艺问题的内部讲话选编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武汉师范学院中文系当代文学教研室编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本书出售、求购地址：https://www.jiaokey.com/book/detail/12168128.html</w:t>
      </w:r>
    </w:p>
    <w:p>
      <w:r>
        <w:t>更多相关图书推荐：https://www.jiaokey.com</w:t>
      </w:r>
    </w:p>
    <w:p>
      <w:r>
        <w:t>武汉师范学院中文系当代文学教研室编 其他作品：https://www.jiaokey.com/tag/武汉师范学院中文系当代文学教研室编.html</w:t>
      </w:r>
    </w:p>
    <w:p>
      <w:r>
        <w:t>关键词搜索：https://www.jiaokey.com/tag/关于当代文艺问题的内部讲话选编.html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