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抓住股市转折点</w:t>
      </w:r>
    </w:p>
    <w:p>
      <w:r>
        <w:rPr>
          <w:rFonts w:ascii="宋体" w:hAnsi="宋体" w:eastAsia="宋体"/>
          <w:sz w:val="24"/>
        </w:rPr>
        <w:t>威廉·艾略特著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抓住股市转折点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威廉·艾略特著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本书出售、求购地址：https://www.jiaokey.com/book/detail/12167568.html</w:t>
      </w:r>
    </w:p>
    <w:p>
      <w:r>
        <w:t>更多相关图书推荐：https://www.jiaokey.com</w:t>
      </w:r>
    </w:p>
    <w:p>
      <w:r>
        <w:t>威廉·艾略特著 其他作品：https://www.jiaokey.com/tag/威廉·艾略特著.html</w:t>
      </w:r>
    </w:p>
    <w:p>
      <w:r>
        <w:t>动静国际有限公司 出版图书：https://www.jiaokey.com/tag/动静国际有限公司.html</w:t>
      </w:r>
    </w:p>
    <w:p>
      <w:r>
        <w:t>关键词搜索：https://www.jiaokey.com/tag/抓住股市转折点.html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