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</w:t>
      </w:r>
    </w:p>
    <w:p>
      <w:r>
        <w:rPr>
          <w:rFonts w:ascii="宋体" w:hAnsi="宋体" w:eastAsia="宋体"/>
          <w:sz w:val="24"/>
        </w:rPr>
        <w:t>戴亦一主编；中国营销总监职业培训教材编委会编著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戴亦一主编；中国营销总监职业培训教材编委会编著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本书出售、求购地址：https://www.jiaokey.com/book/detail/12167395.html</w:t>
      </w:r>
    </w:p>
    <w:p>
      <w:r>
        <w:t>更多相关图书推荐：https://www.jiaokey.com</w:t>
      </w:r>
    </w:p>
    <w:p>
      <w:r>
        <w:t>戴亦一主编；中国营销总监职业培训教材编委会编著 其他作品：https://www.jiaokey.com/tag/戴亦一主编；中国营销总监职业培训教材编委会编著.html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关键词搜索：https://www.jiaokey.com/tag/消费者行为.html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