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  大问题改变生活和世界的拓展思维</w:t>
      </w:r>
    </w:p>
    <w:p>
      <w:r>
        <w:rPr>
          <w:rFonts w:ascii="宋体" w:hAnsi="宋体" w:eastAsia="宋体"/>
          <w:sz w:val="24"/>
        </w:rPr>
        <w:t>（美）威廉·阿恩茨，贝齐·可斯，马克·文森特著，陈倩译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  大问题改变生活和世界的拓展思维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（美）威廉·阿恩茨，贝齐·可斯，马克·文森特著，陈倩译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本书出售、求购地址：https://www.jiaokey.com/book/detail/12164385.html</w:t>
      </w:r>
    </w:p>
    <w:p>
      <w:r>
        <w:t>更多相关图书推荐：https://www.jiaokey.com</w:t>
      </w:r>
    </w:p>
    <w:p>
      <w:r>
        <w:t>（美）威廉·阿恩茨，贝齐·可斯，马克·文森特著，陈倩译 其他作品：https://www.jiaokey.com/tag/（美）威廉·阿恩茨，贝齐·可斯，马克·文森特著，陈倩译.html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关键词搜索：https://www.jiaokey.com/tag/双色  大问题改变生活和世界的拓展思维.html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