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当西方遇见东方  国际汉学与汉学家  1</w:t>
      </w:r>
    </w:p>
    <w:p>
      <w:r>
        <w:rPr>
          <w:rFonts w:ascii="宋体" w:hAnsi="宋体" w:eastAsia="宋体"/>
          <w:sz w:val="24"/>
        </w:rPr>
        <w:t>王家凤，李光真著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当西方遇见东方  国际汉学与汉学家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王家凤，李光真著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光华画报杂志社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本书出售、求购地址：https://www.jiaokey.com/book/detail/12163011.html</w:t>
      </w:r>
    </w:p>
    <w:p>
      <w:r>
        <w:t>更多相关图书推荐：https://www.jiaokey.com</w:t>
      </w:r>
    </w:p>
    <w:p>
      <w:r>
        <w:t>王家凤，李光真著 其他作品：https://www.jiaokey.com/tag/王家凤，李光真著.html</w:t>
      </w:r>
    </w:p>
    <w:p>
      <w:r>
        <w:t>光华画报杂志社 出版图书：https://www.jiaokey.com/tag/光华画报杂志社.html</w:t>
      </w:r>
    </w:p>
    <w:p>
      <w:r>
        <w:t>关键词搜索：https://www.jiaokey.com/tag/当西方遇见东方  国际汉学与汉学家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