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工业财务管理学教学自学大纲</w:t>
      </w:r>
    </w:p>
    <w:p>
      <w:r>
        <w:rPr>
          <w:rFonts w:ascii="宋体" w:hAnsi="宋体" w:eastAsia="宋体"/>
          <w:sz w:val="24"/>
        </w:rPr>
        <w:t>肖正乾编写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工业财务管理学教学自学大纲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全国部分高等院校经济类教材编写组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本书出售、求购地址：https://www.jiaokey.com/book/detail/12160918.html</w:t>
      </w:r>
    </w:p>
    <w:p>
      <w:r>
        <w:t>更多相关图书推荐：https://www.jiaokey.com</w:t>
      </w:r>
    </w:p>
    <w:p>
      <w:r>
        <w:t>肖正乾编写 其他作品：https://www.jiaokey.com/tag/肖正乾编写.html</w:t>
      </w:r>
    </w:p>
    <w:p>
      <w:r>
        <w:t>全国部分高等院校经济类教材编写组 出版图书：https://www.jiaokey.com/tag/全国部分高等院校经济类教材编写组.html</w:t>
      </w:r>
    </w:p>
    <w:p>
      <w:r>
        <w:t>关键词搜索：https://www.jiaokey.com/tag/工业财务管理学教学自学大纲.html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