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书名：开拓者之光：全国治理开发农村“四荒”资源百户典型</w:t>
      </w:r>
    </w:p>
    <w:p>
      <w:r>
        <w:t>作者：水利部水土保持司编</w:t>
      </w:r>
    </w:p>
    <w:p>
      <w:r>
        <w:t>出版社：北京:北京人民教育出版社,2000.04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开拓者之光：全国治理开发农村“四荒”资源百户典型 评论地址：https://www.jiaokey.com/book/detail/12160527.html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