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巩固我们的劳动纪律  王秀珍思想讨论选辑</w:t>
      </w:r>
    </w:p>
    <w:p>
      <w:r>
        <w:rPr>
          <w:rFonts w:ascii="宋体" w:hAnsi="宋体" w:eastAsia="宋体"/>
          <w:sz w:val="24"/>
        </w:rPr>
        <w:t>天津市总工会文教部辑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巩固我们的劳动纪律  王秀珍思想讨论选辑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天津市总工会文教部辑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本书出售、求购地址：https://www.jiaokey.com/book/detail/12158581.html</w:t>
      </w:r>
    </w:p>
    <w:p>
      <w:r>
        <w:t>更多相关图书推荐：https://www.jiaokey.com</w:t>
      </w:r>
    </w:p>
    <w:p>
      <w:r>
        <w:t>天津市总工会文教部辑 其他作品：https://www.jiaokey.com/tag/天津市总工会文教部辑.html</w:t>
      </w:r>
    </w:p>
    <w:p>
      <w:r>
        <w:t>武汉：通俗出版社 出版图书：https://www.jiaokey.com/tag/武汉：通俗出版社.html</w:t>
      </w:r>
    </w:p>
    <w:p>
      <w:r>
        <w:t>关键词搜索：https://www.jiaokey.com/tag/巩固我们的劳动纪律  王秀珍思想讨论选辑.html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