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高等代数引论</w:t>
      </w:r>
    </w:p>
    <w:p>
      <w:r>
        <w:rPr>
          <w:rFonts w:ascii="宋体" w:hAnsi="宋体" w:eastAsia="宋体"/>
          <w:sz w:val="24"/>
        </w:rPr>
        <w:t>（美）M.Bocher著；吴大任译；中华教育文化基金董事会编译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（美）M.Bocher著；吴大任译；中华教育文化基金董事会编译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本书出售、求购地址：https://www.jiaokey.com/book/detail/12158440.html</w:t>
      </w:r>
    </w:p>
    <w:p>
      <w:r>
        <w:t>更多相关图书推荐：https://www.jiaokey.com</w:t>
      </w:r>
    </w:p>
    <w:p>
      <w:r>
        <w:t>（美）M.Bocher著；吴大任译；中华教育文化基金董事会编译 其他作品：https://www.jiaokey.com/tag/（美）M.Bocher著；吴大任译；中华教育文化基金董事会编译.html</w:t>
      </w:r>
    </w:p>
    <w:p>
      <w:r>
        <w:t>商务印书馆 出版图书：https://www.jiaokey.com/tag/商务印书馆.html</w:t>
      </w:r>
    </w:p>
    <w:p>
      <w:r>
        <w:t>关键词搜索：https://www.jiaokey.com/tag/高等代数引论.html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