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一般院校经济学类专业人才培养模式改革和质量保证问题研究与实践</w:t>
      </w:r>
    </w:p>
    <w:p>
      <w:r>
        <w:rPr>
          <w:rFonts w:ascii="宋体" w:hAnsi="宋体" w:eastAsia="宋体"/>
          <w:sz w:val="24"/>
        </w:rPr>
        <w:t>刘福寿，李习华主编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一般院校经济学类专业人才培养模式改革和质量保证问题研究与实践</w:t>
            </w:r>
          </w:p>
        </w:tc>
      </w:tr>
      <w:tr>
        <w:tc>
          <w:tcPr>
            <w:tcW w:type="dxa" w:w="4320"/>
          </w:tcPr>
          <w:p>
            <w:r>
              <w:t>作者</w:t>
            </w:r>
          </w:p>
        </w:tc>
        <w:tc>
          <w:tcPr>
            <w:tcW w:type="dxa" w:w="4320"/>
          </w:tcPr>
          <w:p>
            <w:r>
              <w:t>刘福寿，李习华主编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389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本书出售、求购地址：https://www.jiaokey.com/book/detail/12158271.html</w:t>
      </w:r>
    </w:p>
    <w:p>
      <w:r>
        <w:t>更多相关图书推荐：https://www.jiaokey.com</w:t>
      </w:r>
    </w:p>
    <w:p>
      <w:r>
        <w:t>刘福寿，李习华主编 其他作品：https://www.jiaokey.com/tag/刘福寿，李习华主编.html</w:t>
      </w:r>
    </w:p>
    <w:p>
      <w:r>
        <w:t>北京：高等教育出版社 出版图书：https://www.jiaokey.com/tag/北京：高等教育出版社.html</w:t>
      </w:r>
    </w:p>
    <w:p>
      <w:r>
        <w:t>关键词搜索：https://www.jiaokey.com/tag/一般院校经济学类专业人才培养模式改革和质量保证问题研究与实践.html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