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书名：结构调整与区域经济优势培育</w:t>
      </w:r>
    </w:p>
    <w:p>
      <w:r>
        <w:t>作者：康桂芬，张国强，刘娟编</w:t>
      </w:r>
    </w:p>
    <w:p>
      <w:r>
        <w:t>出版社：北京：中共中央党校出版社</w:t>
      </w:r>
    </w:p>
    <w:p>
      <w:r>
        <w:t>出版日期：2002.12</w:t>
      </w:r>
    </w:p>
    <w:p>
      <w:r>
        <w:t>总页数：292</w:t>
      </w:r>
    </w:p>
    <w:p>
      <w:r>
        <w:t>更多请访问教客网: www.jiaokey.com</w:t>
      </w:r>
    </w:p>
    <w:p>
      <w:r>
        <w:t>结构调整与区域经济优势培育 评论地址：https://www.jiaokey.com/book/detail/12158256.html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