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中国旅游涉外饭店经营统计及排序  1998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中国旅游涉外饭店经营统计及排序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本书出售、求购地址：https://www.jiaokey.com/book/detail/12158034.html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关键词搜索：https://www.jiaokey.com/tag/中国旅游涉外饭店经营统计及排序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