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中国民营企业法律法规政策指导全书</w:t>
      </w:r>
    </w:p>
    <w:p>
      <w:r>
        <w:rPr>
          <w:rFonts w:ascii="宋体" w:hAnsi="宋体" w:eastAsia="宋体"/>
          <w:sz w:val="24"/>
        </w:rPr>
        <w:t>王浩然主编；中国民营企业法律法规研讨会领导小组编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中国民营企业法律法规政策指导全书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王浩然主编；中国民营企业法律法规研讨会领导小组编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本书出售、求购地址：https://www.jiaokey.com/book/detail/12157857.html</w:t>
      </w:r>
    </w:p>
    <w:p>
      <w:r>
        <w:t>更多相关图书推荐：https://www.jiaokey.com</w:t>
      </w:r>
    </w:p>
    <w:p>
      <w:r>
        <w:t>王浩然主编；中国民营企业法律法规研讨会领导小组编 其他作品：https://www.jiaokey.com/tag/王浩然主编；中国民营企业法律法规研讨会领导小组编.html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关键词搜索：https://www.jiaokey.com/tag/中国民营企业法律法规政策指导全书.html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