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竖井普通开凿法</w:t>
      </w:r>
    </w:p>
    <w:p>
      <w:r>
        <w:rPr>
          <w:rFonts w:ascii="宋体" w:hAnsi="宋体" w:eastAsia="宋体"/>
          <w:sz w:val="24"/>
        </w:rPr>
        <w:t>（苏）伯克罗夫斯基（Н.М.Покровский）著；合肥矿业学院井巷工程教研组，东北工学院采矿系井巷工程教研组译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竖井普通开凿法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（苏）伯克罗夫斯基（Н.М.Покровский）著；合肥矿业学院井巷工程教研组，东北工学院采矿系井巷工程教研组译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本书出售、求购地址：https://www.jiaokey.com/book/detail/12157332.html</w:t>
      </w:r>
    </w:p>
    <w:p>
      <w:r>
        <w:t>更多相关图书推荐：https://www.jiaokey.com</w:t>
      </w:r>
    </w:p>
    <w:p>
      <w:r>
        <w:t>（苏）伯克罗夫斯基（Н.М.Покровский）著；合肥矿业学院井巷工程教研组，东北工学院采矿系井巷工程教研组译 其他作品：https://www.jiaokey.com/tag/（苏）伯克罗夫斯基（Н.М.Покровский）著；合肥矿业学院井巷工程教研组，东北工学院采矿系井巷工程教研组译.html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关键词搜索：https://www.jiaokey.com/tag/竖井普通开凿法.html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