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北京市中等职业教育教学改革经验和优秀教学成果汇萃</w:t>
      </w:r>
    </w:p>
    <w:p>
      <w:r>
        <w:t>作者：马叔平主编</w:t>
      </w:r>
    </w:p>
    <w:p>
      <w:r>
        <w:t>出版社：北京：京华出版社</w:t>
      </w:r>
    </w:p>
    <w:p>
      <w:r>
        <w:t>出版日期：1999.03</w:t>
      </w:r>
    </w:p>
    <w:p>
      <w:r>
        <w:t>总页数：349</w:t>
      </w:r>
    </w:p>
    <w:p>
      <w:r>
        <w:t>更多请访问教客网: www.jiaokey.com</w:t>
      </w:r>
    </w:p>
    <w:p>
      <w:r>
        <w:t>耕耘与收获  北京市中等职业教育教学改革经验和优秀教学成果汇萃 评论地址：https://www.jiaokey.com/book/detail/12156210.html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