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高效率团队的六条法则</w:t>
      </w:r>
    </w:p>
    <w:p>
      <w:r>
        <w:rPr>
          <w:rFonts w:ascii="宋体" w:hAnsi="宋体" w:eastAsia="宋体"/>
          <w:sz w:val="24"/>
        </w:rPr>
        <w:t>（美）史蒂芬·E·科恩，文森特·D·奥康奈尔著；刘静译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高效率团队的六条法则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（美）史蒂芬·E·科恩，文森特·D·奥康奈尔著；刘静译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本书出售、求购地址：https://www.jiaokey.com/book/detail/12156197.html</w:t>
      </w:r>
    </w:p>
    <w:p>
      <w:r>
        <w:t>更多相关图书推荐：https://www.jiaokey.com</w:t>
      </w:r>
    </w:p>
    <w:p>
      <w:r>
        <w:t>（美）史蒂芬·E·科恩，文森特·D·奥康奈尔著；刘静译 其他作品：https://www.jiaokey.com/tag/（美）史蒂芬·E·科恩，文森特·D·奥康奈尔著；刘静译.html</w:t>
      </w:r>
    </w:p>
    <w:p>
      <w:r>
        <w:t>北京:东方出版社,2008.09 出版图书：https://www.jiaokey.com/tag/北京:东方出版社,2008.09.html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