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广告经营与管理</w:t>
      </w:r>
    </w:p>
    <w:p>
      <w:r>
        <w:rPr>
          <w:rFonts w:ascii="宋体" w:hAnsi="宋体" w:eastAsia="宋体"/>
          <w:sz w:val="24"/>
        </w:rPr>
        <w:t>郜明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9787309061970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广告公司视为经营实体，从营销角度、广告市场环境、广告公司在广告产业链中的位置入手，讲解了广告公司的定位策略、营销组合策略、品牌策略和竞争发展战略；阐述了广告公司的经营模式和经营方法、组织架构、人力资源管理、财务运作机制，以及媒介运作策略；论述了广告行政管理、广告行业自律及广告社会监督；最后结合业界发展趋势与学界研究成果，为广告公司的经营与管理提供了多种可供借鉴的理念。</w:t>
      </w:r>
    </w:p>
    <w:p>
      <w:r>
        <w:t>本书从营销学角度探讨广告公司的经营与管理，还原了广告经营与管理的本源性知识体系，内容丰富，案例充实，行文通俗晓畅，颇具实用性与指导性，可供高校广告学专业师生教学使用，也可供广大广告从业人员学习参考。</w:t>
      </w:r>
    </w:p>
    <w:p/>
    <w:p>
      <w:r>
        <w:t>本书出售、求购地址：https://www.jiaokey.com/book/detail/12154905.html</w:t>
      </w:r>
    </w:p>
    <w:p>
      <w:r>
        <w:t>更多商品流通与市场图书推荐：https://www.jiaokey.com</w:t>
      </w:r>
    </w:p>
    <w:p>
      <w:r>
        <w:t>郜明 其他作品：https://www.jiaokey.com/tag/郜明.html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关键词搜索：https://www.jiaokey.com/tag/广告-经济管理.html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