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苏维埃爱国主义和民族自豪感</w:t>
      </w:r>
    </w:p>
    <w:p>
      <w:r>
        <w:rPr>
          <w:rFonts w:ascii="宋体" w:hAnsi="宋体" w:eastAsia="宋体"/>
          <w:sz w:val="24"/>
        </w:rPr>
        <w:t>任玉文编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苏维埃爱国主义和民族自豪感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本书出售、求购地址：https://www.jiaokey.com/book/detail/12154060.html</w:t>
      </w:r>
    </w:p>
    <w:p>
      <w:r>
        <w:t>更多相关图书推荐：https://www.jiaokey.com</w:t>
      </w:r>
    </w:p>
    <w:p>
      <w:r>
        <w:t>任玉文编 其他作品：https://www.jiaokey.com/tag/任玉文编.html</w:t>
      </w:r>
    </w:p>
    <w:p>
      <w:r>
        <w:t>关键词搜索：https://www.jiaokey.com/tag/苏维埃爱国主义和民族自豪感.html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