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第1编  上</w:t>
      </w:r>
    </w:p>
    <w:p>
      <w:r>
        <w:rPr>
          <w:rFonts w:ascii="宋体" w:hAnsi="宋体" w:eastAsia="宋体"/>
          <w:sz w:val="24"/>
        </w:rPr>
        <w:t>А.С.契科巴瓦著；周嘉桂译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第1编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А.С.契科巴瓦著；周嘉桂译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本书出售、求购地址：https://www.jiaokey.com/book/detail/12154014.html</w:t>
      </w:r>
    </w:p>
    <w:p>
      <w:r>
        <w:t>更多相关图书推荐：https://www.jiaokey.com</w:t>
      </w:r>
    </w:p>
    <w:p>
      <w:r>
        <w:t>А.С.契科巴瓦著；周嘉桂译 其他作品：https://www.jiaokey.com/tag/А.С.契科巴瓦著；周嘉桂译.html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