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卷5</w:t>
      </w:r>
    </w:p>
    <w:p>
      <w:r>
        <w:rPr>
          <w:rFonts w:ascii="宋体" w:hAnsi="宋体" w:eastAsia="宋体"/>
          <w:sz w:val="24"/>
        </w:rPr>
        <w:t>武进恽铁樵著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上海牯岭路人安里十四号章巨膺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本书出售、求购地址：https://www.jiaokey.com/book/detail/12151972.html</w:t>
      </w:r>
    </w:p>
    <w:p>
      <w:r>
        <w:t>更多相关图书推荐：https://www.jiaokey.com</w:t>
      </w:r>
    </w:p>
    <w:p>
      <w:r>
        <w:t>武进恽铁樵著 其他作品：https://www.jiaokey.com/tag/武进恽铁樵著.html</w:t>
      </w:r>
    </w:p>
    <w:p>
      <w:r>
        <w:t>上海牯岭路人安里十四号章巨膺 出版图书：https://www.jiaokey.com/tag/上海牯岭路人安里十四号章巨膺.html</w:t>
      </w:r>
    </w:p>
    <w:p>
      <w:r>
        <w:t>关键词搜索：https://www.jiaokey.com/tag/伤寒论辑义按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