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伤寒撮要  卷1</w:t>
      </w:r>
    </w:p>
    <w:p>
      <w:r>
        <w:rPr>
          <w:rFonts w:ascii="宋体" w:hAnsi="宋体" w:eastAsia="宋体"/>
          <w:sz w:val="24"/>
        </w:rPr>
        <w:t>蒲城王梦祖竹坪编辑并注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伤寒撮要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蒲城王梦祖竹坪编辑并注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本书出售、求购地址：https://www.jiaokey.com/book/detail/12151959.html</w:t>
      </w:r>
    </w:p>
    <w:p>
      <w:r>
        <w:t>更多相关图书推荐：https://www.jiaokey.com</w:t>
      </w:r>
    </w:p>
    <w:p>
      <w:r>
        <w:t>蒲城王梦祖竹坪编辑并注 其他作品：https://www.jiaokey.com/tag/蒲城王梦祖竹坪编辑并注.html</w:t>
      </w:r>
    </w:p>
    <w:p>
      <w:r>
        <w:t>关键词搜索：https://www.jiaokey.com/tag/伤寒撮要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