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小儿药证直诀  卷上</w:t>
      </w:r>
    </w:p>
    <w:p>
      <w:r>
        <w:rPr>
          <w:rFonts w:ascii="宋体" w:hAnsi="宋体" w:eastAsia="宋体"/>
          <w:sz w:val="24"/>
        </w:rPr>
        <w:t>朱仲阳著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小儿药证直诀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朱仲阳著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本书出售、求购地址：https://www.jiaokey.com/book/detail/12150820.html</w:t>
      </w:r>
    </w:p>
    <w:p>
      <w:r>
        <w:t>更多相关图书推荐：https://www.jiaokey.com</w:t>
      </w:r>
    </w:p>
    <w:p>
      <w:r>
        <w:t>朱仲阳著 其他作品：https://www.jiaokey.com/tag/朱仲阳著.html</w:t>
      </w:r>
    </w:p>
    <w:p>
      <w:r>
        <w:t>扬州：江苏广陵古籍刻印出版社 出版图书：https://www.jiaokey.com/tag/扬州：江苏广陵古籍刻印出版社.html</w:t>
      </w:r>
    </w:p>
    <w:p>
      <w:r>
        <w:t>关键词搜索：https://www.jiaokey.com/tag/小儿药证直诀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