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请问芭芭拉：关于爱情、性与两性关系100个最常被问的问题</w:t>
      </w:r>
    </w:p>
    <w:p>
      <w:r>
        <w:rPr>
          <w:rFonts w:ascii="宋体" w:hAnsi="宋体" w:eastAsia="宋体"/>
          <w:sz w:val="24"/>
        </w:rPr>
        <w:t>barbara de angelis Ph.D著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请问芭芭拉：关于爱情、性与两性关系100个最常被问的问题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 angelis Ph.D著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本书出售、求购地址：https://www.jiaokey.com/book/detail/12150278.html</w:t>
      </w:r>
    </w:p>
    <w:p>
      <w:r>
        <w:t>更多相关图书推荐：https://www.jiaokey.com</w:t>
      </w:r>
    </w:p>
    <w:p>
      <w:r>
        <w:t>barbara de angelis Ph.D著 其他作品：https://www.jiaokey.com/tag/barbara de angelis Ph.D著.html</w:t>
      </w:r>
    </w:p>
    <w:p>
      <w:r>
        <w:t>关键词搜索：https://www.jiaokey.com/tag/请问芭芭拉：关于爱情、性与两性关系100个最常被问的问题.html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