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诗歌与人  2005.8  总第11期  中国当代少数民族女诗人诗选  史上第1部少数民族女诗人诗歌集</w:t>
      </w:r>
    </w:p>
    <w:p>
      <w:r>
        <w:rPr>
          <w:rFonts w:ascii="宋体" w:hAnsi="宋体" w:eastAsia="宋体"/>
          <w:sz w:val="24"/>
        </w:rPr>
        <w:t>黄礼孩，江涛主编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诗歌与人  2005.8  总第11期  中国当代少数民族女诗人诗选  史上第1部少数民族女诗人诗歌集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本书出售、求购地址：https://www.jiaokey.com/book/detail/12147765.html</w:t>
      </w:r>
    </w:p>
    <w:p>
      <w:r>
        <w:t>更多相关图书推荐：https://www.jiaokey.com</w:t>
      </w:r>
    </w:p>
    <w:p>
      <w:r>
        <w:t>黄礼孩，江涛主编 其他作品：https://www.jiaokey.com/tag/黄礼孩，江涛主编.html</w:t>
      </w:r>
    </w:p>
    <w:p>
      <w:r>
        <w:t>关键词搜索：https://www.jiaokey.com/tag/诗歌与人  2005.8  总第11期  中国当代少数民族女诗人诗选  史上第1部少数民族女诗人诗歌集.html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