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纵欲者萨宁</w:t>
      </w:r>
    </w:p>
    <w:p>
      <w:r>
        <w:rPr>
          <w:rFonts w:ascii="宋体" w:hAnsi="宋体" w:eastAsia="宋体"/>
          <w:sz w:val="24"/>
        </w:rPr>
        <w:t>（俄）阿尔志跋绥夫著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纵欲者萨宁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（俄）阿尔志跋绥夫著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北京银冠电子出版有限公司,2001.01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本书出售、求购地址：https://www.jiaokey.com/book/detail/12147630.html</w:t>
      </w:r>
    </w:p>
    <w:p>
      <w:r>
        <w:t>更多相关图书推荐：https://www.jiaokey.com</w:t>
      </w:r>
    </w:p>
    <w:p>
      <w:r>
        <w:t>（俄）阿尔志跋绥夫著 其他作品：https://www.jiaokey.com/tag/（俄）阿尔志跋绥夫著.html</w:t>
      </w:r>
    </w:p>
    <w:p>
      <w:r>
        <w:t>北京银冠电子出版有限公司,2001.01 出版图书：https://www.jiaokey.com/tag/北京银冠电子出版有限公司,2001.01.html</w:t>
      </w:r>
    </w:p>
    <w:p>
      <w:r>
        <w:t>关键词搜索：https://www.jiaokey.com/tag/纵欲者萨宁.html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