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超级旅行  行动篇</w:t>
      </w:r>
    </w:p>
    <w:p>
      <w:r>
        <w:rPr>
          <w:rFonts w:ascii="宋体" w:hAnsi="宋体" w:eastAsia="宋体"/>
          <w:sz w:val="24"/>
        </w:rPr>
        <w:t>罗·拉波特著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超级旅行  行动篇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罗·拉波特著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胡桃木文化事业有限公司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本书出售、求购地址：https://www.jiaokey.com/book/detail/12147209.html</w:t>
      </w:r>
    </w:p>
    <w:p>
      <w:r>
        <w:t>更多相关图书推荐：https://www.jiaokey.com</w:t>
      </w:r>
    </w:p>
    <w:p>
      <w:r>
        <w:t>罗·拉波特著 其他作品：https://www.jiaokey.com/tag/罗·拉波特著.html</w:t>
      </w:r>
    </w:p>
    <w:p>
      <w:r>
        <w:t>胡桃木文化事业有限公司 出版图书：https://www.jiaokey.com/tag/胡桃木文化事业有限公司.html</w:t>
      </w:r>
    </w:p>
    <w:p>
      <w:r>
        <w:t>关键词搜索：https://www.jiaokey.com/tag/超级旅行  行动篇.html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