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书名：精神生产与社会生产  二十世纪国外马克思主义艺术生产理论研究</w:t>
      </w:r>
    </w:p>
    <w:p>
      <w:r>
        <w:t>作者：温恕</w:t>
      </w:r>
    </w:p>
    <w:p>
      <w:r>
        <w:t>出版社：成都：巴蜀书社</w:t>
      </w:r>
    </w:p>
    <w:p>
      <w:r>
        <w:t>出版日期：2008.05</w:t>
      </w:r>
    </w:p>
    <w:p>
      <w:r>
        <w:t>总页数：264</w:t>
      </w:r>
    </w:p>
    <w:p>
      <w:r>
        <w:t>更多请访问教客网: www.jiaokey.com</w:t>
      </w:r>
    </w:p>
    <w:p>
      <w:r>
        <w:t>精神生产与社会生产  二十世纪国外马克思主义艺术生产理论研究 评论地址：https://www.jiaokey.com/book/detail/12146674.html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