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审美意识形态的人类学阐释  二十世纪国外马克思主义审美人类学文艺理论研究</w:t>
      </w:r>
    </w:p>
    <w:p>
      <w:r>
        <w:rPr>
          <w:rFonts w:ascii="宋体" w:hAnsi="宋体" w:eastAsia="宋体"/>
          <w:sz w:val="24"/>
        </w:rPr>
        <w:t>傅其林著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审美意识形态的人类学阐释  二十世纪国外马克思主义审美人类学文艺理论研究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本书出售、求购地址：https://www.jiaokey.com/book/detail/12146247.html</w:t>
      </w:r>
    </w:p>
    <w:p>
      <w:r>
        <w:t>更多相关图书推荐：https://www.jiaokey.com</w:t>
      </w:r>
    </w:p>
    <w:p>
      <w:r>
        <w:t>傅其林著 其他作品：https://www.jiaokey.com/tag/傅其林著.html</w:t>
      </w:r>
    </w:p>
    <w:p>
      <w:r>
        <w:t>成都：巴蜀书社 出版图书：https://www.jiaokey.com/tag/成都：巴蜀书社.html</w:t>
      </w:r>
    </w:p>
    <w:p>
      <w:r>
        <w:t>关键词搜索：https://www.jiaokey.com/tag/审美意识形态的人类学阐释  二十世纪国外马克思主义审美人类学文艺理论研究.html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