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企业组织与财务 法律和经济的原则 legal and economic principles</w:t>
      </w:r>
    </w:p>
    <w:p>
      <w:r>
        <w:rPr>
          <w:rFonts w:ascii="宋体" w:hAnsi="宋体" w:eastAsia="宋体"/>
          <w:sz w:val="24"/>
        </w:rPr>
        <w:t>（美）威廉 A.克莱因（William A.Klein），（美）约翰C. 小科菲（John C.Coffee，Jr）著；陈宝森译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企业组织与财务 法律和经济的原则 legal and economic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 A.克莱因（William A.Klein），（美）约翰C. 小科菲（John C.Coffee，Jr）著；陈宝森译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本书出售、求购地址：https://www.jiaokey.com/book/detail/12145856.html</w:t>
      </w:r>
    </w:p>
    <w:p>
      <w:r>
        <w:t>更多相关图书推荐：https://www.jiaokey.com</w:t>
      </w:r>
    </w:p>
    <w:p>
      <w:r>
        <w:t>（美）威廉 A.克莱因（William A.Klein），（美）约翰C. 小科菲（John C.Coffee，Jr）著；陈宝森译 其他作品：https://www.jiaokey.com/tag/（美）威廉 A.克莱因（William A.Klein），（美）约翰C. 小科菲（John C.Coffee，Jr）著；陈宝森译.html</w:t>
      </w:r>
    </w:p>
    <w:p>
      <w:r>
        <w:t>长沙：岳麓书社 出版图书：https://www.jiaokey.com/tag/长沙：岳麓书社.html</w:t>
      </w:r>
    </w:p>
    <w:p>
      <w:r>
        <w:t>关键词搜索：https://www.jiaokey.com/tag/企业组织与财务 法律和经济的原则 legal and economic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