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书名：经济全球化背景下社会主义与资本主义的关系</w:t>
      </w:r>
    </w:p>
    <w:p>
      <w:r>
        <w:t>作者：严书翰等著</w:t>
      </w:r>
    </w:p>
    <w:p>
      <w:r>
        <w:t>出版社：北京：当代世界出版社</w:t>
      </w:r>
    </w:p>
    <w:p>
      <w:r>
        <w:t>出版日期：2001.11</w:t>
      </w:r>
    </w:p>
    <w:p>
      <w:r>
        <w:t>总页数：257</w:t>
      </w:r>
    </w:p>
    <w:p>
      <w:r>
        <w:t>更多请访问教客网: www.jiaokey.com</w:t>
      </w:r>
    </w:p>
    <w:p>
      <w:r>
        <w:t>经济全球化背景下社会主义与资本主义的关系 评论地址：https://www.jiaokey.com/book/detail/12143164.html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