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江苏省通州市横港乡北店村胡氏上童子仪式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江苏省通州市横港乡北店村胡氏上童子仪式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本书出售、求购地址：https://www.jiaokey.com/book/detail/12140228.html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关键词搜索：https://www.jiaokey.com/tag/江苏省通州市横港乡北店村胡氏上童子仪式.html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