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新编哲学史  （第二卷   第四章、第五章）</w:t>
      </w:r>
    </w:p>
    <w:p>
      <w:r>
        <w:rPr>
          <w:rFonts w:ascii="宋体" w:hAnsi="宋体" w:eastAsia="宋体"/>
          <w:sz w:val="24"/>
        </w:rPr>
        <w:t>亚历山大洛夫编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新编哲学史  （第二卷   第四章、第五章）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亚历山大洛夫编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本书出售、求购地址：https://www.jiaokey.com/book/detail/12140133.html</w:t>
      </w:r>
    </w:p>
    <w:p>
      <w:r>
        <w:t>更多相关图书推荐：https://www.jiaokey.com</w:t>
      </w:r>
    </w:p>
    <w:p>
      <w:r>
        <w:t>亚历山大洛夫编 其他作品：https://www.jiaokey.com/tag/亚历山大洛夫编.html</w:t>
      </w:r>
    </w:p>
    <w:p>
      <w:r>
        <w:t>人民出版社 出版图书：https://www.jiaokey.com/tag/人民出版社.html</w:t>
      </w:r>
    </w:p>
    <w:p>
      <w:r>
        <w:t>关键词搜索：https://www.jiaokey.com/tag/新编哲学史  （第二卷   第四章、第五章）.html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