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书名：“一元”与“二元”的历史变奏：对日本“国家主义”的再认识</w:t>
      </w:r>
    </w:p>
    <w:p>
      <w:r>
        <w:t>作者：武心波著</w:t>
      </w:r>
    </w:p>
    <w:p>
      <w:r>
        <w:t>出版社：上海：上海三联书店</w:t>
      </w:r>
    </w:p>
    <w:p>
      <w:r>
        <w:t>出版日期：2008.11</w:t>
      </w:r>
    </w:p>
    <w:p>
      <w:r>
        <w:t>总页数：620</w:t>
      </w:r>
    </w:p>
    <w:p>
      <w:r>
        <w:t>更多请访问教客网: www.jiaokey.com</w:t>
      </w:r>
    </w:p>
    <w:p>
      <w:r>
        <w:t>“一元”与“二元”的历史变奏：对日本“国家主义”的再认识 评论地址：https://www.jiaokey.com/book/detail/12139357.html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