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尤内斯库画传：荒诞派舞台的国王</w:t>
      </w:r>
    </w:p>
    <w:p>
      <w:r>
        <w:rPr>
          <w:rFonts w:ascii="宋体" w:hAnsi="宋体" w:eastAsia="宋体"/>
          <w:sz w:val="24"/>
        </w:rPr>
        <w:t>黄晋凯著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尤内斯库画传：荒诞派舞台的国王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本书出售、求购地址：https://www.jiaokey.com/book/detail/12138963.html</w:t>
      </w:r>
    </w:p>
    <w:p>
      <w:r>
        <w:t>更多相关图书推荐：https://www.jiaokey.com</w:t>
      </w:r>
    </w:p>
    <w:p>
      <w:r>
        <w:t>黄晋凯著 其他作品：https://www.jiaokey.com/tag/黄晋凯著.html</w:t>
      </w:r>
    </w:p>
    <w:p>
      <w:r>
        <w:t>关键词搜索：https://www.jiaokey.com/tag/尤内斯库画传：荒诞派舞台的国王.html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