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提升中学生情商的一百二十八个故事</w:t>
      </w:r>
    </w:p>
    <w:p>
      <w:r>
        <w:rPr>
          <w:rFonts w:ascii="宋体" w:hAnsi="宋体" w:eastAsia="宋体"/>
          <w:sz w:val="24"/>
        </w:rPr>
        <w:t>于松本册主编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提升中学生情商的一百二十八个故事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于松本册主编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本书出售、求购地址：https://www.jiaokey.com/book/detail/12137393.html</w:t>
      </w:r>
    </w:p>
    <w:p>
      <w:r>
        <w:t>更多相关图书推荐：https://www.jiaokey.com</w:t>
      </w:r>
    </w:p>
    <w:p>
      <w:r>
        <w:t>于松本册主编 其他作品：https://www.jiaokey.com/tag/于松本册主编.html</w:t>
      </w:r>
    </w:p>
    <w:p>
      <w:r>
        <w:t>九洲出版社 出版图书：https://www.jiaokey.com/tag/九洲出版社.html</w:t>
      </w:r>
    </w:p>
    <w:p>
      <w:r>
        <w:t>关键词搜索：https://www.jiaokey.com/tag/提升中学生情商的一百二十八个故事.html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