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书名：创意让组织“活”起来  让党员“动”起来  浙江省嘉兴市创新基层党组织生活方式实例</w:t>
      </w:r>
    </w:p>
    <w:p>
      <w:r>
        <w:t>作者：杨立平主编</w:t>
      </w:r>
    </w:p>
    <w:p>
      <w:r>
        <w:t>出版社：北京：党建读物出版社</w:t>
      </w:r>
    </w:p>
    <w:p>
      <w:r>
        <w:t>出版日期：2008.10</w:t>
      </w:r>
    </w:p>
    <w:p>
      <w:r>
        <w:t>总页数：115</w:t>
      </w:r>
    </w:p>
    <w:p>
      <w:r>
        <w:t>更多请访问教客网: www.jiaokey.com</w:t>
      </w:r>
    </w:p>
    <w:p>
      <w:r>
        <w:t>创意让组织“活”起来  让党员“动”起来  浙江省嘉兴市创新基层党组织生活方式实例 评论地址：https://www.jiaokey.com/book/detail/12136275.html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