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管教子女不抓狂</w:t>
      </w:r>
    </w:p>
    <w:p>
      <w:r>
        <w:rPr>
          <w:rFonts w:ascii="宋体" w:hAnsi="宋体" w:eastAsia="宋体"/>
          <w:sz w:val="24"/>
        </w:rPr>
        <w:t>詹姆斯·杜布林著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管教子女不抓狂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詹姆斯·杜布林著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本书出售、求购地址：https://www.jiaokey.com/book/detail/12133851.html</w:t>
      </w:r>
    </w:p>
    <w:p>
      <w:r>
        <w:t>更多相关图书推荐：https://www.jiaokey.com</w:t>
      </w:r>
    </w:p>
    <w:p>
      <w:r>
        <w:t>詹姆斯·杜布林著 其他作品：https://www.jiaokey.com/tag/詹姆斯·杜布林著.html</w:t>
      </w:r>
    </w:p>
    <w:p>
      <w:r>
        <w:t>道声出版社 出版图书：https://www.jiaokey.com/tag/道声出版社.html</w:t>
      </w:r>
    </w:p>
    <w:p>
      <w:r>
        <w:t>关键词搜索：https://www.jiaokey.com/tag/管教子女不抓狂.html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