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最新高考政治典型试题100例解析与练习</w:t>
      </w:r>
    </w:p>
    <w:p>
      <w:r>
        <w:rPr>
          <w:rFonts w:ascii="宋体" w:hAnsi="宋体" w:eastAsia="宋体"/>
          <w:sz w:val="24"/>
        </w:rPr>
        <w:t>吴松年主编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最新高考政治典型试题100例解析与练习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吴松年主编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本书出售、求购地址：https://www.jiaokey.com/book/detail/12133703.html</w:t>
      </w:r>
    </w:p>
    <w:p>
      <w:r>
        <w:t>更多相关图书推荐：https://www.jiaokey.com</w:t>
      </w:r>
    </w:p>
    <w:p>
      <w:r>
        <w:t>吴松年主编 其他作品：https://www.jiaokey.com/tag/吴松年主编.html</w:t>
      </w:r>
    </w:p>
    <w:p>
      <w:r>
        <w:t>中国物价出版社 出版图书：https://www.jiaokey.com/tag/中国物价出版社.html</w:t>
      </w:r>
    </w:p>
    <w:p>
      <w:r>
        <w:t>关键词搜索：https://www.jiaokey.com/tag/最新高考政治典型试题100例解析与练习.html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