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懒惰的国王与急性的公主  （第二版）</w:t>
      </w:r>
    </w:p>
    <w:p>
      <w:r>
        <w:rPr>
          <w:rFonts w:ascii="宋体" w:hAnsi="宋体" w:eastAsia="宋体"/>
          <w:sz w:val="24"/>
        </w:rPr>
        <w:t>（奥地利）美拉·罗培著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懒惰的国王与急性的公主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（奥地利）美拉·罗培著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本书出售、求购地址：https://www.jiaokey.com/book/detail/12133164.html</w:t>
      </w:r>
    </w:p>
    <w:p>
      <w:r>
        <w:t>更多相关图书推荐：https://www.jiaokey.com</w:t>
      </w:r>
    </w:p>
    <w:p>
      <w:r>
        <w:t>（奥地利）美拉·罗培著 其他作品：https://www.jiaokey.com/tag/（奥地利）美拉·罗培著.html</w:t>
      </w:r>
    </w:p>
    <w:p>
      <w:r>
        <w:t>大众书局 出版图书：https://www.jiaokey.com/tag/大众书局.html</w:t>
      </w:r>
    </w:p>
    <w:p>
      <w:r>
        <w:t>关键词搜索：https://www.jiaokey.com/tag/懒惰的国王与急性的公主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