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闸流体现场技术</w:t>
      </w:r>
    </w:p>
    <w:p>
      <w:r>
        <w:rPr>
          <w:rFonts w:ascii="宋体" w:hAnsi="宋体" w:eastAsia="宋体"/>
          <w:sz w:val="24"/>
        </w:rPr>
        <w:t>村上启一，山田成雄共著；李来发译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闸流体现场技术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村上启一，山田成雄共著；李来发译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本书出售、求购地址：https://www.jiaokey.com/book/detail/12132191.html</w:t>
      </w:r>
    </w:p>
    <w:p>
      <w:r>
        <w:t>更多相关图书推荐：https://www.jiaokey.com</w:t>
      </w:r>
    </w:p>
    <w:p>
      <w:r>
        <w:t>村上启一，山田成雄共著；李来发译 其他作品：https://www.jiaokey.com/tag/村上启一，山田成雄共著；李来发译.html</w:t>
      </w:r>
    </w:p>
    <w:p>
      <w:r>
        <w:t>正言出版社 出版图书：https://www.jiaokey.com/tag/正言出版社.html</w:t>
      </w:r>
    </w:p>
    <w:p>
      <w:r>
        <w:t>关键词搜索：https://www.jiaokey.com/tag/闸流体现场技术.html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