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书名：社会转型期的乡土社会法治：以珠三角为例</w:t>
      </w:r>
    </w:p>
    <w:p>
      <w:r>
        <w:t>作者：杜承铭著</w:t>
      </w:r>
    </w:p>
    <w:p>
      <w:r>
        <w:t>出版社：济南：山东人民出版社</w:t>
      </w:r>
    </w:p>
    <w:p>
      <w:r>
        <w:t>出版日期：2008.12</w:t>
      </w:r>
    </w:p>
    <w:p>
      <w:r>
        <w:t>总页数：401</w:t>
      </w:r>
    </w:p>
    <w:p>
      <w:r>
        <w:t>更多请访问教客网: www.jiaokey.com</w:t>
      </w:r>
    </w:p>
    <w:p>
      <w:r>
        <w:t>社会转型期的乡土社会法治：以珠三角为例 评论地址：https://www.jiaokey.com/book/detail/12131698.html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